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DC7A" w14:textId="4966F159" w:rsidR="00D45878" w:rsidRDefault="00E2525F" w:rsidP="00DD662A">
      <w:pPr>
        <w:jc w:val="center"/>
        <w:rPr>
          <w:b/>
        </w:rPr>
      </w:pPr>
      <w:r w:rsidRPr="00E2525F">
        <w:rPr>
          <w:b/>
        </w:rPr>
        <w:t xml:space="preserve">Key Messages from </w:t>
      </w:r>
      <w:r w:rsidR="005676D2">
        <w:rPr>
          <w:b/>
        </w:rPr>
        <w:t xml:space="preserve">the Meeting of </w:t>
      </w:r>
      <w:r w:rsidRPr="00E2525F">
        <w:rPr>
          <w:b/>
        </w:rPr>
        <w:t xml:space="preserve">Senate on </w:t>
      </w:r>
      <w:r w:rsidR="00913338">
        <w:rPr>
          <w:b/>
        </w:rPr>
        <w:t xml:space="preserve">28 February </w:t>
      </w:r>
      <w:r w:rsidR="002D4389">
        <w:rPr>
          <w:b/>
        </w:rPr>
        <w:t>20</w:t>
      </w:r>
      <w:r w:rsidR="006F7687">
        <w:rPr>
          <w:b/>
        </w:rPr>
        <w:t>2</w:t>
      </w:r>
      <w:r w:rsidR="00460B7F">
        <w:rPr>
          <w:b/>
        </w:rPr>
        <w:t>4</w:t>
      </w:r>
    </w:p>
    <w:p w14:paraId="0996FC54" w14:textId="46F2D89B" w:rsidR="002755DC" w:rsidRPr="00190496" w:rsidRDefault="002755DC" w:rsidP="00DD662A">
      <w:pPr>
        <w:spacing w:after="120"/>
        <w:rPr>
          <w:b/>
        </w:rPr>
      </w:pPr>
      <w:r w:rsidRPr="00190496">
        <w:rPr>
          <w:b/>
        </w:rPr>
        <w:t>Strateg</w:t>
      </w:r>
      <w:r w:rsidR="00FE4510">
        <w:rPr>
          <w:b/>
        </w:rPr>
        <w:t>ic Item</w:t>
      </w:r>
    </w:p>
    <w:tbl>
      <w:tblPr>
        <w:tblStyle w:val="TableGrid"/>
        <w:tblW w:w="5000" w:type="pct"/>
        <w:tblLook w:val="04A0" w:firstRow="1" w:lastRow="0" w:firstColumn="1" w:lastColumn="0" w:noHBand="0" w:noVBand="1"/>
      </w:tblPr>
      <w:tblGrid>
        <w:gridCol w:w="3446"/>
        <w:gridCol w:w="7010"/>
      </w:tblGrid>
      <w:tr w:rsidR="00712645" w:rsidRPr="00190496" w14:paraId="3CA86EBB" w14:textId="77777777" w:rsidTr="00EA6212">
        <w:tc>
          <w:tcPr>
            <w:tcW w:w="1648" w:type="pct"/>
          </w:tcPr>
          <w:p w14:paraId="3C3549C1" w14:textId="6D78BF8B" w:rsidR="00712645" w:rsidRPr="000560DA" w:rsidRDefault="00AD2EBA" w:rsidP="000E3FCD">
            <w:pPr>
              <w:rPr>
                <w:rFonts w:cstheme="minorHAnsi"/>
                <w:b/>
              </w:rPr>
            </w:pPr>
            <w:r w:rsidRPr="000560DA">
              <w:rPr>
                <w:rFonts w:cstheme="minorHAnsi"/>
                <w:b/>
              </w:rPr>
              <w:t>Education Strategy</w:t>
            </w:r>
          </w:p>
        </w:tc>
        <w:tc>
          <w:tcPr>
            <w:tcW w:w="3352" w:type="pct"/>
          </w:tcPr>
          <w:p w14:paraId="635B3260" w14:textId="5EB3099C" w:rsidR="002E43E7" w:rsidRPr="000560DA" w:rsidRDefault="000560DA" w:rsidP="009F105A">
            <w:pPr>
              <w:jc w:val="both"/>
              <w:rPr>
                <w:rFonts w:cstheme="minorHAnsi"/>
              </w:rPr>
            </w:pPr>
            <w:r w:rsidRPr="000560DA">
              <w:rPr>
                <w:rFonts w:cstheme="minorHAnsi"/>
                <w:bCs/>
              </w:rPr>
              <w:t xml:space="preserve">Senate received the new Education Strategy (Education for life 2030+:  A vision for education and skills at Newcastle) and noted it had been created in partnership with </w:t>
            </w:r>
            <w:proofErr w:type="gramStart"/>
            <w:r w:rsidR="009F105A">
              <w:rPr>
                <w:rFonts w:cstheme="minorHAnsi"/>
                <w:bCs/>
              </w:rPr>
              <w:t>University</w:t>
            </w:r>
            <w:proofErr w:type="gramEnd"/>
            <w:r w:rsidR="009F105A">
              <w:rPr>
                <w:rFonts w:cstheme="minorHAnsi"/>
                <w:bCs/>
              </w:rPr>
              <w:t xml:space="preserve"> </w:t>
            </w:r>
            <w:r w:rsidRPr="000560DA">
              <w:rPr>
                <w:rFonts w:cstheme="minorHAnsi"/>
                <w:bCs/>
              </w:rPr>
              <w:t>colleagues</w:t>
            </w:r>
            <w:r w:rsidR="009F105A">
              <w:rPr>
                <w:rFonts w:cstheme="minorHAnsi"/>
                <w:bCs/>
              </w:rPr>
              <w:t>, students and the Students’ Union</w:t>
            </w:r>
            <w:r w:rsidRPr="000560DA">
              <w:rPr>
                <w:rFonts w:cstheme="minorHAnsi"/>
                <w:bCs/>
              </w:rPr>
              <w:t>.  Three key aims were considered:  Equity, Encounters with the leading edge, and Fit for the future.  Further internal documentation on the shape of the offer and the delivery plan were in working progress and would be submitted to Executive Board and</w:t>
            </w:r>
            <w:r w:rsidR="00AB3873">
              <w:rPr>
                <w:rFonts w:cstheme="minorHAnsi"/>
                <w:bCs/>
              </w:rPr>
              <w:t xml:space="preserve"> discussed with Senate and</w:t>
            </w:r>
            <w:r w:rsidRPr="000560DA">
              <w:rPr>
                <w:rFonts w:cstheme="minorHAnsi"/>
                <w:bCs/>
              </w:rPr>
              <w:t xml:space="preserve"> Council in due course, with a strategy launch date set for 15 April 2024.</w:t>
            </w:r>
            <w:r w:rsidR="009F105A">
              <w:rPr>
                <w:rFonts w:cstheme="minorHAnsi"/>
                <w:bCs/>
              </w:rPr>
              <w:t xml:space="preserve"> </w:t>
            </w:r>
            <w:r w:rsidRPr="000560DA">
              <w:rPr>
                <w:rFonts w:cstheme="minorHAnsi"/>
                <w:bCs/>
              </w:rPr>
              <w:t xml:space="preserve">Senate approved the </w:t>
            </w:r>
            <w:r>
              <w:rPr>
                <w:rFonts w:cstheme="minorHAnsi"/>
                <w:bCs/>
              </w:rPr>
              <w:t>E</w:t>
            </w:r>
            <w:r w:rsidRPr="000560DA">
              <w:rPr>
                <w:rFonts w:cstheme="minorHAnsi"/>
                <w:bCs/>
              </w:rPr>
              <w:t>ducation Strategy for onward submission to Council.</w:t>
            </w:r>
          </w:p>
        </w:tc>
      </w:tr>
    </w:tbl>
    <w:p w14:paraId="6EE469FF" w14:textId="77777777" w:rsidR="00C55B94" w:rsidRDefault="00C55B94" w:rsidP="00CD5051">
      <w:pPr>
        <w:spacing w:after="0"/>
        <w:rPr>
          <w:b/>
        </w:rPr>
      </w:pPr>
    </w:p>
    <w:p w14:paraId="05FF4A50" w14:textId="0820D6FD" w:rsidR="008B3F36" w:rsidRDefault="008B3F36" w:rsidP="00CD5051">
      <w:pPr>
        <w:spacing w:after="0"/>
        <w:rPr>
          <w:b/>
        </w:rPr>
      </w:pPr>
      <w:r>
        <w:rPr>
          <w:b/>
        </w:rPr>
        <w:t>Reports</w:t>
      </w:r>
    </w:p>
    <w:tbl>
      <w:tblPr>
        <w:tblStyle w:val="TableGrid"/>
        <w:tblW w:w="5023" w:type="pct"/>
        <w:tblLook w:val="04A0" w:firstRow="1" w:lastRow="0" w:firstColumn="1" w:lastColumn="0" w:noHBand="0" w:noVBand="1"/>
      </w:tblPr>
      <w:tblGrid>
        <w:gridCol w:w="3445"/>
        <w:gridCol w:w="17"/>
        <w:gridCol w:w="7042"/>
      </w:tblGrid>
      <w:tr w:rsidR="00A905D3" w:rsidRPr="00190496" w14:paraId="3B0862C6" w14:textId="77777777" w:rsidTr="00A4278E">
        <w:tc>
          <w:tcPr>
            <w:tcW w:w="1640" w:type="pct"/>
          </w:tcPr>
          <w:p w14:paraId="6B8D3FCF" w14:textId="01A848D4" w:rsidR="00A905D3" w:rsidRPr="00A905D3" w:rsidRDefault="000560DA" w:rsidP="00D30320">
            <w:pPr>
              <w:rPr>
                <w:rFonts w:cstheme="minorHAnsi"/>
                <w:b/>
                <w:bCs/>
                <w:lang w:eastAsia="en-GB"/>
              </w:rPr>
            </w:pPr>
            <w:r>
              <w:rPr>
                <w:b/>
                <w:bCs/>
              </w:rPr>
              <w:t>Annual Student Casework Report</w:t>
            </w:r>
          </w:p>
        </w:tc>
        <w:tc>
          <w:tcPr>
            <w:tcW w:w="3360" w:type="pct"/>
            <w:gridSpan w:val="2"/>
          </w:tcPr>
          <w:p w14:paraId="24D5D991" w14:textId="70AB6B54" w:rsidR="00A905D3" w:rsidRPr="009560C9" w:rsidRDefault="009560C9" w:rsidP="00D30320">
            <w:pPr>
              <w:jc w:val="both"/>
              <w:rPr>
                <w:rFonts w:cstheme="minorHAnsi"/>
              </w:rPr>
            </w:pPr>
            <w:r w:rsidRPr="009560C9">
              <w:rPr>
                <w:rFonts w:cstheme="minorHAnsi"/>
              </w:rPr>
              <w:t>Senate received the Student Casework Report for the 2022-23 academic year.  There was an increasing trend of cases across most categories covered by the report, although reports of antisocial behaviour and noise nuisance had decreased</w:t>
            </w:r>
            <w:r w:rsidR="00CD068A">
              <w:rPr>
                <w:rFonts w:cstheme="minorHAnsi"/>
              </w:rPr>
              <w:t xml:space="preserve">.  </w:t>
            </w:r>
            <w:r w:rsidRPr="009560C9">
              <w:rPr>
                <w:rFonts w:cstheme="minorHAnsi"/>
              </w:rPr>
              <w:t xml:space="preserve">The 2022-23 year had been challenging for many students, with the cost-of-living crisis and the rising prevalence of mental health difficulties presenting additional challenges. </w:t>
            </w:r>
            <w:r w:rsidR="00CD068A">
              <w:rPr>
                <w:rFonts w:cstheme="minorHAnsi"/>
              </w:rPr>
              <w:t xml:space="preserve"> </w:t>
            </w:r>
            <w:r w:rsidRPr="009560C9">
              <w:rPr>
                <w:rFonts w:cstheme="minorHAnsi"/>
              </w:rPr>
              <w:t>A working group within Student Services was reviewing the process for Support to Study Plans (SSP) with a view to reducing workloads by ensuring universal and inclusive design where possible.</w:t>
            </w:r>
          </w:p>
        </w:tc>
      </w:tr>
      <w:tr w:rsidR="000A6830" w:rsidRPr="00BC348D" w14:paraId="73278D3C" w14:textId="77777777" w:rsidTr="00A4278E">
        <w:tblPrEx>
          <w:tblCellMar>
            <w:left w:w="142" w:type="dxa"/>
          </w:tblCellMar>
        </w:tblPrEx>
        <w:trPr>
          <w:trHeight w:val="1223"/>
        </w:trPr>
        <w:tc>
          <w:tcPr>
            <w:tcW w:w="1648" w:type="pct"/>
            <w:gridSpan w:val="2"/>
          </w:tcPr>
          <w:p w14:paraId="2AC8669E" w14:textId="77777777" w:rsidR="000A6830" w:rsidRPr="000F6885" w:rsidRDefault="000A6830" w:rsidP="003646A2">
            <w:r>
              <w:rPr>
                <w:b/>
              </w:rPr>
              <w:t>Senate received updates from:</w:t>
            </w:r>
          </w:p>
          <w:p w14:paraId="651586B3" w14:textId="77777777" w:rsidR="000A6830" w:rsidRDefault="000A6830" w:rsidP="003646A2"/>
          <w:p w14:paraId="05DD6FED" w14:textId="77777777" w:rsidR="000A6830" w:rsidRPr="000F6885" w:rsidRDefault="000A6830" w:rsidP="003646A2"/>
        </w:tc>
        <w:tc>
          <w:tcPr>
            <w:tcW w:w="3352" w:type="pct"/>
          </w:tcPr>
          <w:p w14:paraId="1B1B83FB" w14:textId="77777777" w:rsidR="000A6830" w:rsidRDefault="000A6830" w:rsidP="003646A2">
            <w:pPr>
              <w:jc w:val="both"/>
            </w:pPr>
            <w:r>
              <w:t>Vice-Chancellor’s Business:</w:t>
            </w:r>
          </w:p>
          <w:p w14:paraId="58218191" w14:textId="77777777" w:rsidR="00636687" w:rsidRPr="00636687" w:rsidRDefault="00636687" w:rsidP="00636687">
            <w:pPr>
              <w:pStyle w:val="ListParagraph"/>
              <w:numPr>
                <w:ilvl w:val="0"/>
                <w:numId w:val="19"/>
              </w:numPr>
              <w:ind w:right="-142"/>
              <w:rPr>
                <w:rFonts w:cstheme="minorHAnsi"/>
                <w:lang w:val="en" w:eastAsia="en-GB"/>
              </w:rPr>
            </w:pPr>
            <w:r w:rsidRPr="00636687">
              <w:rPr>
                <w:rFonts w:cstheme="minorHAnsi"/>
                <w:lang w:val="en" w:eastAsia="en-GB"/>
              </w:rPr>
              <w:t>International Student Recruitment Transnational Education</w:t>
            </w:r>
          </w:p>
          <w:p w14:paraId="7C482821" w14:textId="77777777" w:rsidR="00636687" w:rsidRPr="00636687" w:rsidRDefault="00636687" w:rsidP="00636687">
            <w:pPr>
              <w:pStyle w:val="ListParagraph"/>
              <w:numPr>
                <w:ilvl w:val="0"/>
                <w:numId w:val="19"/>
              </w:numPr>
              <w:ind w:right="-142"/>
              <w:jc w:val="both"/>
              <w:rPr>
                <w:rFonts w:cstheme="minorHAnsi"/>
              </w:rPr>
            </w:pPr>
            <w:r w:rsidRPr="00636687">
              <w:rPr>
                <w:rFonts w:eastAsia="Arial" w:cstheme="minorHAnsi"/>
              </w:rPr>
              <w:t>International Students and Foundation Programmes</w:t>
            </w:r>
          </w:p>
          <w:p w14:paraId="4041EB22" w14:textId="77777777" w:rsidR="00636687" w:rsidRPr="00636687" w:rsidRDefault="00636687" w:rsidP="00636687">
            <w:pPr>
              <w:pStyle w:val="ListParagraph"/>
              <w:numPr>
                <w:ilvl w:val="0"/>
                <w:numId w:val="19"/>
              </w:numPr>
              <w:ind w:right="-142"/>
              <w:jc w:val="both"/>
              <w:rPr>
                <w:rFonts w:cstheme="minorHAnsi"/>
              </w:rPr>
            </w:pPr>
            <w:r w:rsidRPr="00636687">
              <w:rPr>
                <w:rFonts w:eastAsia="Arial" w:cstheme="minorHAnsi"/>
              </w:rPr>
              <w:t>Generative AI and Automation</w:t>
            </w:r>
          </w:p>
          <w:p w14:paraId="7114123C" w14:textId="77777777" w:rsidR="00636687" w:rsidRPr="00636687" w:rsidRDefault="00636687" w:rsidP="00636687">
            <w:pPr>
              <w:pStyle w:val="ListParagraph"/>
              <w:numPr>
                <w:ilvl w:val="0"/>
                <w:numId w:val="19"/>
              </w:numPr>
              <w:ind w:right="-142"/>
              <w:jc w:val="both"/>
              <w:rPr>
                <w:rFonts w:cstheme="minorHAnsi"/>
              </w:rPr>
            </w:pPr>
            <w:proofErr w:type="spellStart"/>
            <w:r w:rsidRPr="00636687">
              <w:rPr>
                <w:rFonts w:eastAsia="Arial" w:cstheme="minorHAnsi"/>
              </w:rPr>
              <w:t>Neurodisability</w:t>
            </w:r>
            <w:proofErr w:type="spellEnd"/>
            <w:r w:rsidRPr="00636687">
              <w:rPr>
                <w:rFonts w:eastAsia="Arial" w:cstheme="minorHAnsi"/>
              </w:rPr>
              <w:t xml:space="preserve"> Rehabilitation Trial</w:t>
            </w:r>
          </w:p>
          <w:p w14:paraId="765AD50B" w14:textId="77777777" w:rsidR="00636687" w:rsidRPr="00636687" w:rsidRDefault="00636687" w:rsidP="00636687">
            <w:pPr>
              <w:pStyle w:val="ListParagraph"/>
              <w:numPr>
                <w:ilvl w:val="0"/>
                <w:numId w:val="19"/>
              </w:numPr>
              <w:ind w:right="-142"/>
              <w:jc w:val="both"/>
              <w:rPr>
                <w:rFonts w:cstheme="minorHAnsi"/>
              </w:rPr>
            </w:pPr>
            <w:r w:rsidRPr="00636687">
              <w:rPr>
                <w:rFonts w:eastAsia="Arial" w:cstheme="minorHAnsi"/>
              </w:rPr>
              <w:t>Ageing Cluster</w:t>
            </w:r>
          </w:p>
          <w:p w14:paraId="2A67C840" w14:textId="77777777" w:rsidR="00636687" w:rsidRPr="00636687" w:rsidRDefault="00636687" w:rsidP="00636687">
            <w:pPr>
              <w:pStyle w:val="ListParagraph"/>
              <w:numPr>
                <w:ilvl w:val="0"/>
                <w:numId w:val="19"/>
              </w:numPr>
              <w:ind w:right="-142"/>
              <w:jc w:val="both"/>
              <w:rPr>
                <w:rFonts w:cstheme="minorHAnsi"/>
              </w:rPr>
            </w:pPr>
            <w:r w:rsidRPr="00636687">
              <w:rPr>
                <w:rFonts w:eastAsia="Arial" w:cstheme="minorHAnsi"/>
              </w:rPr>
              <w:t>Environmental Biotechnology Innovation Centre</w:t>
            </w:r>
          </w:p>
          <w:p w14:paraId="5B992908" w14:textId="77777777" w:rsidR="00636687" w:rsidRPr="00636687" w:rsidRDefault="00636687" w:rsidP="00636687">
            <w:pPr>
              <w:pStyle w:val="ListParagraph"/>
              <w:numPr>
                <w:ilvl w:val="0"/>
                <w:numId w:val="19"/>
              </w:numPr>
              <w:ind w:right="57"/>
              <w:jc w:val="both"/>
              <w:rPr>
                <w:rFonts w:eastAsia="Arial" w:cstheme="minorHAnsi"/>
              </w:rPr>
            </w:pPr>
            <w:r w:rsidRPr="00636687">
              <w:rPr>
                <w:rFonts w:eastAsia="Arial" w:cstheme="minorHAnsi"/>
              </w:rPr>
              <w:t>UK-KSA International Institute for Sustainable Energy</w:t>
            </w:r>
          </w:p>
          <w:p w14:paraId="24D263CF" w14:textId="77777777" w:rsidR="00636687" w:rsidRPr="00636687" w:rsidRDefault="00636687" w:rsidP="00636687">
            <w:pPr>
              <w:pStyle w:val="ListParagraph"/>
              <w:numPr>
                <w:ilvl w:val="0"/>
                <w:numId w:val="19"/>
              </w:numPr>
              <w:ind w:right="57"/>
              <w:jc w:val="both"/>
              <w:rPr>
                <w:rFonts w:eastAsia="Arial" w:cstheme="minorHAnsi"/>
              </w:rPr>
            </w:pPr>
            <w:r w:rsidRPr="00636687">
              <w:rPr>
                <w:rFonts w:eastAsia="Arial" w:cstheme="minorHAnsi"/>
              </w:rPr>
              <w:t>Definitions of Discrimination</w:t>
            </w:r>
          </w:p>
          <w:p w14:paraId="5AE736A0" w14:textId="3954A047" w:rsidR="00A905D3" w:rsidRDefault="00636687" w:rsidP="004E21CC">
            <w:pPr>
              <w:pStyle w:val="ListParagraph"/>
              <w:numPr>
                <w:ilvl w:val="0"/>
                <w:numId w:val="19"/>
              </w:numPr>
              <w:ind w:right="57"/>
              <w:jc w:val="both"/>
            </w:pPr>
            <w:r w:rsidRPr="00636687">
              <w:rPr>
                <w:rFonts w:cstheme="minorHAnsi"/>
                <w:bCs/>
              </w:rPr>
              <w:t>Independent Review of the Office for Students</w:t>
            </w:r>
          </w:p>
        </w:tc>
      </w:tr>
    </w:tbl>
    <w:p w14:paraId="3D543EE3" w14:textId="77777777" w:rsidR="00C55B94" w:rsidRDefault="00C55B94" w:rsidP="00C55B94">
      <w:pPr>
        <w:spacing w:after="0"/>
        <w:rPr>
          <w:b/>
        </w:rPr>
      </w:pPr>
    </w:p>
    <w:p w14:paraId="439B5D24" w14:textId="162FA832" w:rsidR="00B04F0E" w:rsidRPr="00190496" w:rsidRDefault="00CD5051" w:rsidP="00C55B94">
      <w:pPr>
        <w:spacing w:after="0"/>
        <w:rPr>
          <w:b/>
        </w:rPr>
      </w:pPr>
      <w:r>
        <w:rPr>
          <w:b/>
        </w:rPr>
        <w:t>Approvals</w:t>
      </w:r>
    </w:p>
    <w:tbl>
      <w:tblPr>
        <w:tblStyle w:val="TableGrid"/>
        <w:tblW w:w="5023" w:type="pct"/>
        <w:tblLook w:val="04A0" w:firstRow="1" w:lastRow="0" w:firstColumn="1" w:lastColumn="0" w:noHBand="0" w:noVBand="1"/>
      </w:tblPr>
      <w:tblGrid>
        <w:gridCol w:w="3445"/>
        <w:gridCol w:w="7059"/>
      </w:tblGrid>
      <w:tr w:rsidR="0064465D" w:rsidRPr="00190496" w14:paraId="09B04B2A" w14:textId="77777777" w:rsidTr="00854C9C">
        <w:tc>
          <w:tcPr>
            <w:tcW w:w="1640" w:type="pct"/>
          </w:tcPr>
          <w:p w14:paraId="02882AAC" w14:textId="77777777" w:rsidR="0064465D" w:rsidRPr="00755628" w:rsidRDefault="0064465D" w:rsidP="00854C9C">
            <w:pPr>
              <w:rPr>
                <w:rFonts w:cstheme="minorHAnsi"/>
                <w:b/>
              </w:rPr>
            </w:pPr>
            <w:r>
              <w:rPr>
                <w:rFonts w:cstheme="minorHAnsi"/>
                <w:b/>
                <w:bCs/>
                <w:lang w:eastAsia="en-GB"/>
              </w:rPr>
              <w:t>Degree Outcomes Statement</w:t>
            </w:r>
          </w:p>
        </w:tc>
        <w:tc>
          <w:tcPr>
            <w:tcW w:w="3360" w:type="pct"/>
          </w:tcPr>
          <w:p w14:paraId="3CD9C6E6" w14:textId="509D5A73" w:rsidR="0064465D" w:rsidRPr="00755628" w:rsidRDefault="0064465D" w:rsidP="00AE4F0F">
            <w:pPr>
              <w:tabs>
                <w:tab w:val="left" w:pos="567"/>
                <w:tab w:val="left" w:pos="993"/>
              </w:tabs>
              <w:jc w:val="both"/>
              <w:rPr>
                <w:rFonts w:cstheme="minorHAnsi"/>
              </w:rPr>
            </w:pPr>
            <w:r w:rsidRPr="00632C91">
              <w:rPr>
                <w:rFonts w:cstheme="minorHAnsi"/>
              </w:rPr>
              <w:t xml:space="preserve">Senate received the 2022-23 Degree Outcomes Statement and </w:t>
            </w:r>
            <w:r w:rsidR="00632C91" w:rsidRPr="00632C91">
              <w:rPr>
                <w:rFonts w:cstheme="minorHAnsi"/>
              </w:rPr>
              <w:t xml:space="preserve">noted the University had consistently awarded a smaller proportion of firsts and upper </w:t>
            </w:r>
            <w:proofErr w:type="gramStart"/>
            <w:r w:rsidR="00632C91" w:rsidRPr="00632C91">
              <w:rPr>
                <w:rFonts w:cstheme="minorHAnsi"/>
              </w:rPr>
              <w:t>second class</w:t>
            </w:r>
            <w:proofErr w:type="gramEnd"/>
            <w:r w:rsidR="00632C91" w:rsidRPr="00632C91">
              <w:rPr>
                <w:rFonts w:cstheme="minorHAnsi"/>
              </w:rPr>
              <w:t xml:space="preserve"> awards than the average across the Russell Group</w:t>
            </w:r>
            <w:r w:rsidR="009F105A">
              <w:rPr>
                <w:rFonts w:cstheme="minorHAnsi"/>
              </w:rPr>
              <w:t xml:space="preserve">. </w:t>
            </w:r>
            <w:r w:rsidR="0059282E">
              <w:rPr>
                <w:rFonts w:cstheme="minorHAnsi"/>
              </w:rPr>
              <w:t>T</w:t>
            </w:r>
            <w:r w:rsidR="00632C91" w:rsidRPr="00632C91">
              <w:rPr>
                <w:rFonts w:cstheme="minorHAnsi"/>
              </w:rPr>
              <w:t xml:space="preserve">he </w:t>
            </w:r>
            <w:r w:rsidR="0059282E">
              <w:rPr>
                <w:rFonts w:cstheme="minorHAnsi"/>
              </w:rPr>
              <w:t xml:space="preserve">University’s </w:t>
            </w:r>
            <w:r w:rsidR="00632C91" w:rsidRPr="00632C91">
              <w:rPr>
                <w:rFonts w:cstheme="minorHAnsi"/>
              </w:rPr>
              <w:t xml:space="preserve">largest awarding gaps were </w:t>
            </w:r>
            <w:r w:rsidR="0059282E">
              <w:rPr>
                <w:rFonts w:cstheme="minorHAnsi"/>
              </w:rPr>
              <w:t xml:space="preserve">for </w:t>
            </w:r>
            <w:r w:rsidR="00632C91" w:rsidRPr="00632C91">
              <w:rPr>
                <w:rFonts w:cstheme="minorHAnsi"/>
              </w:rPr>
              <w:t xml:space="preserve">international students, </w:t>
            </w:r>
            <w:proofErr w:type="spellStart"/>
            <w:r w:rsidR="00632C91" w:rsidRPr="00632C91">
              <w:rPr>
                <w:rFonts w:cstheme="minorHAnsi"/>
              </w:rPr>
              <w:t>minoritised</w:t>
            </w:r>
            <w:proofErr w:type="spellEnd"/>
            <w:r w:rsidR="00632C91" w:rsidRPr="00632C91">
              <w:rPr>
                <w:rFonts w:cstheme="minorHAnsi"/>
              </w:rPr>
              <w:t xml:space="preserve"> ethnic students</w:t>
            </w:r>
            <w:r w:rsidR="0059282E">
              <w:rPr>
                <w:rFonts w:cstheme="minorHAnsi"/>
              </w:rPr>
              <w:t>,</w:t>
            </w:r>
            <w:r w:rsidR="00632C91" w:rsidRPr="00632C91">
              <w:rPr>
                <w:rFonts w:cstheme="minorHAnsi"/>
              </w:rPr>
              <w:t xml:space="preserve"> and mature students</w:t>
            </w:r>
            <w:r w:rsidR="009F105A">
              <w:rPr>
                <w:rFonts w:cstheme="minorHAnsi"/>
              </w:rPr>
              <w:t xml:space="preserve">. </w:t>
            </w:r>
            <w:r w:rsidR="00AE4F0F">
              <w:t>Senate approved the University’s degree outcomes statement for the 2022-23 academic year.</w:t>
            </w:r>
          </w:p>
        </w:tc>
      </w:tr>
      <w:tr w:rsidR="000560DA" w:rsidRPr="00190496" w14:paraId="4141FEF1" w14:textId="77777777" w:rsidTr="00A905D3">
        <w:tc>
          <w:tcPr>
            <w:tcW w:w="1640" w:type="pct"/>
          </w:tcPr>
          <w:p w14:paraId="3D8DA76B" w14:textId="5ECD376D" w:rsidR="000560DA" w:rsidRPr="00AD2EBA" w:rsidRDefault="0064465D" w:rsidP="0044171D">
            <w:pPr>
              <w:rPr>
                <w:b/>
              </w:rPr>
            </w:pPr>
            <w:r>
              <w:rPr>
                <w:b/>
              </w:rPr>
              <w:t>Appointment of University Deans</w:t>
            </w:r>
          </w:p>
        </w:tc>
        <w:tc>
          <w:tcPr>
            <w:tcW w:w="3360" w:type="pct"/>
          </w:tcPr>
          <w:p w14:paraId="7E5C980C" w14:textId="11A32188" w:rsidR="000560DA" w:rsidRPr="00AD2EBA" w:rsidRDefault="0064465D" w:rsidP="0064465D">
            <w:pPr>
              <w:tabs>
                <w:tab w:val="left" w:pos="0"/>
                <w:tab w:val="left" w:pos="993"/>
              </w:tabs>
              <w:jc w:val="both"/>
              <w:rPr>
                <w:bCs/>
              </w:rPr>
            </w:pPr>
            <w:r>
              <w:rPr>
                <w:bCs/>
              </w:rPr>
              <w:t xml:space="preserve">Senate approved the continuation of a Dean of Business and </w:t>
            </w:r>
            <w:proofErr w:type="gramStart"/>
            <w:r>
              <w:rPr>
                <w:bCs/>
              </w:rPr>
              <w:t>Innovation</w:t>
            </w:r>
            <w:r w:rsidR="0059282E">
              <w:rPr>
                <w:bCs/>
              </w:rPr>
              <w:t>,</w:t>
            </w:r>
            <w:r>
              <w:rPr>
                <w:bCs/>
              </w:rPr>
              <w:t xml:space="preserve"> and</w:t>
            </w:r>
            <w:proofErr w:type="gramEnd"/>
            <w:r>
              <w:rPr>
                <w:bCs/>
              </w:rPr>
              <w:t xml:space="preserve"> </w:t>
            </w:r>
            <w:r w:rsidR="0059282E">
              <w:rPr>
                <w:bCs/>
              </w:rPr>
              <w:t>discussed executive leadership of</w:t>
            </w:r>
            <w:r>
              <w:rPr>
                <w:bCs/>
              </w:rPr>
              <w:t xml:space="preserve"> Culture and Inclusion</w:t>
            </w:r>
            <w:r w:rsidR="009F105A">
              <w:rPr>
                <w:bCs/>
              </w:rPr>
              <w:t>.</w:t>
            </w:r>
          </w:p>
        </w:tc>
      </w:tr>
      <w:tr w:rsidR="000560DA" w:rsidRPr="00190496" w14:paraId="704BCD70" w14:textId="77777777" w:rsidTr="00A905D3">
        <w:tc>
          <w:tcPr>
            <w:tcW w:w="1640" w:type="pct"/>
          </w:tcPr>
          <w:p w14:paraId="07808069" w14:textId="09688379" w:rsidR="000560DA" w:rsidRDefault="0064465D" w:rsidP="0044171D">
            <w:pPr>
              <w:rPr>
                <w:b/>
              </w:rPr>
            </w:pPr>
            <w:r>
              <w:rPr>
                <w:b/>
              </w:rPr>
              <w:t xml:space="preserve">Re-appointment of a University </w:t>
            </w:r>
            <w:r w:rsidR="000560DA">
              <w:rPr>
                <w:b/>
              </w:rPr>
              <w:t>Dean</w:t>
            </w:r>
          </w:p>
        </w:tc>
        <w:tc>
          <w:tcPr>
            <w:tcW w:w="3360" w:type="pct"/>
          </w:tcPr>
          <w:p w14:paraId="67CAF5FD" w14:textId="4FD6A698" w:rsidR="000560DA" w:rsidRPr="0064465D" w:rsidRDefault="0064465D" w:rsidP="0064465D">
            <w:pPr>
              <w:tabs>
                <w:tab w:val="left" w:pos="0"/>
                <w:tab w:val="left" w:pos="993"/>
              </w:tabs>
              <w:jc w:val="both"/>
              <w:rPr>
                <w:bCs/>
              </w:rPr>
            </w:pPr>
            <w:r w:rsidRPr="0064465D">
              <w:rPr>
                <w:bCs/>
              </w:rPr>
              <w:t xml:space="preserve">Senate endorsed the re-appointment </w:t>
            </w:r>
            <w:r w:rsidRPr="0064465D">
              <w:rPr>
                <w:bCs/>
                <w:color w:val="000000" w:themeColor="text1"/>
              </w:rPr>
              <w:t xml:space="preserve">of Professor Rene Koglbauer as Dean of Lifelong Learning and Professional Practice until 31 July 2029, and to increase the </w:t>
            </w:r>
            <w:r>
              <w:rPr>
                <w:bCs/>
                <w:color w:val="000000" w:themeColor="text1"/>
              </w:rPr>
              <w:t>FTE</w:t>
            </w:r>
            <w:r w:rsidRPr="0064465D">
              <w:rPr>
                <w:bCs/>
                <w:color w:val="000000" w:themeColor="text1"/>
              </w:rPr>
              <w:t xml:space="preserve"> by 0.2, subject to final approval from Council</w:t>
            </w:r>
            <w:r>
              <w:rPr>
                <w:bCs/>
                <w:color w:val="000000" w:themeColor="text1"/>
              </w:rPr>
              <w:t>.</w:t>
            </w:r>
          </w:p>
        </w:tc>
      </w:tr>
      <w:tr w:rsidR="00EE230A" w:rsidRPr="00190496" w14:paraId="3560C677" w14:textId="77777777" w:rsidTr="00A905D3">
        <w:tc>
          <w:tcPr>
            <w:tcW w:w="1640" w:type="pct"/>
          </w:tcPr>
          <w:p w14:paraId="3F98898A" w14:textId="52CEE767" w:rsidR="00EE230A" w:rsidRPr="00AD2EBA" w:rsidRDefault="00EE230A" w:rsidP="0044171D">
            <w:pPr>
              <w:rPr>
                <w:rFonts w:cstheme="minorHAnsi"/>
                <w:b/>
                <w:lang w:eastAsia="en-GB"/>
              </w:rPr>
            </w:pPr>
            <w:r w:rsidRPr="00AD2EBA">
              <w:rPr>
                <w:b/>
              </w:rPr>
              <w:t>Academic Distinctions</w:t>
            </w:r>
          </w:p>
        </w:tc>
        <w:tc>
          <w:tcPr>
            <w:tcW w:w="3360" w:type="pct"/>
          </w:tcPr>
          <w:p w14:paraId="3E76BF66" w14:textId="77777777" w:rsidR="00EE230A" w:rsidRPr="00AD2EBA" w:rsidRDefault="00EE230A" w:rsidP="00EE230A">
            <w:pPr>
              <w:tabs>
                <w:tab w:val="left" w:pos="0"/>
                <w:tab w:val="left" w:pos="993"/>
              </w:tabs>
              <w:ind w:left="426" w:right="-142" w:hanging="426"/>
              <w:rPr>
                <w:bCs/>
              </w:rPr>
            </w:pPr>
            <w:r w:rsidRPr="00AD2EBA">
              <w:rPr>
                <w:bCs/>
              </w:rPr>
              <w:t>Senate approved the conferment of the title of Emeritus Professor on:</w:t>
            </w:r>
          </w:p>
          <w:p w14:paraId="7AC0387A" w14:textId="77777777" w:rsidR="00AD2EBA" w:rsidRPr="00AD2EBA" w:rsidRDefault="00EE230A" w:rsidP="00AD2EBA">
            <w:pPr>
              <w:tabs>
                <w:tab w:val="left" w:pos="0"/>
                <w:tab w:val="left" w:pos="993"/>
              </w:tabs>
              <w:ind w:left="426" w:right="-142" w:hanging="568"/>
              <w:rPr>
                <w:rFonts w:eastAsia="Times New Roman"/>
                <w:bCs/>
              </w:rPr>
            </w:pPr>
            <w:r w:rsidRPr="00AD2EBA">
              <w:rPr>
                <w:bCs/>
              </w:rPr>
              <w:tab/>
            </w:r>
            <w:r w:rsidR="00AD2EBA" w:rsidRPr="00AD2EBA">
              <w:rPr>
                <w:rFonts w:eastAsia="Times New Roman"/>
                <w:bCs/>
              </w:rPr>
              <w:t>Professor Nick Girdler, with effect from 1 February 2025</w:t>
            </w:r>
          </w:p>
          <w:p w14:paraId="08D7B41D" w14:textId="45D53F0D" w:rsidR="00AD2EBA" w:rsidRPr="00AD2EBA" w:rsidRDefault="00AD2EBA" w:rsidP="00AD2EBA">
            <w:pPr>
              <w:tabs>
                <w:tab w:val="left" w:pos="0"/>
                <w:tab w:val="left" w:pos="993"/>
              </w:tabs>
              <w:ind w:left="426" w:right="-142" w:hanging="426"/>
              <w:rPr>
                <w:bCs/>
              </w:rPr>
            </w:pPr>
            <w:r w:rsidRPr="00AD2EBA">
              <w:rPr>
                <w:bCs/>
              </w:rPr>
              <w:t>Senate approved the conferment of the title of Emerit</w:t>
            </w:r>
            <w:r>
              <w:rPr>
                <w:bCs/>
              </w:rPr>
              <w:t>a</w:t>
            </w:r>
            <w:r w:rsidRPr="00AD2EBA">
              <w:rPr>
                <w:bCs/>
              </w:rPr>
              <w:t xml:space="preserve"> Professor on:</w:t>
            </w:r>
          </w:p>
          <w:p w14:paraId="59E15AAF" w14:textId="28C08409" w:rsidR="00EE230A" w:rsidRPr="00AD2EBA" w:rsidRDefault="00AD2EBA" w:rsidP="00AD2EBA">
            <w:pPr>
              <w:tabs>
                <w:tab w:val="left" w:pos="0"/>
                <w:tab w:val="left" w:pos="993"/>
              </w:tabs>
              <w:ind w:left="426" w:right="-142" w:hanging="568"/>
              <w:rPr>
                <w:bCs/>
              </w:rPr>
            </w:pPr>
            <w:r w:rsidRPr="00AD2EBA">
              <w:rPr>
                <w:rFonts w:eastAsia="Times New Roman"/>
                <w:bCs/>
              </w:rPr>
              <w:tab/>
              <w:t>Professor Sian Robinson, with effect from 1 July 2024</w:t>
            </w:r>
          </w:p>
        </w:tc>
      </w:tr>
    </w:tbl>
    <w:p w14:paraId="7C62ED66" w14:textId="0C8ADF8D" w:rsidR="00187FCC" w:rsidRDefault="00187FCC" w:rsidP="006A3C6A">
      <w:pPr>
        <w:spacing w:after="0"/>
      </w:pPr>
    </w:p>
    <w:p w14:paraId="77908E02" w14:textId="5797743D" w:rsidR="00D73D53" w:rsidRPr="006A3C6A" w:rsidRDefault="008C5319" w:rsidP="006A3C6A">
      <w:pPr>
        <w:spacing w:after="0"/>
      </w:pPr>
      <w:r>
        <w:t>Heidi Shultz</w:t>
      </w:r>
      <w:r w:rsidR="00EE0EEF">
        <w:br/>
      </w:r>
      <w:r w:rsidR="00913338">
        <w:t>4 March</w:t>
      </w:r>
      <w:r w:rsidR="00D57B74">
        <w:t xml:space="preserve"> </w:t>
      </w:r>
      <w:r w:rsidR="005D68C6">
        <w:t>202</w:t>
      </w:r>
      <w:r w:rsidR="00A905D3">
        <w:t>4</w:t>
      </w:r>
    </w:p>
    <w:sectPr w:rsidR="00D73D53" w:rsidRPr="006A3C6A" w:rsidSect="00D76542">
      <w:headerReference w:type="default" r:id="rId10"/>
      <w:footerReference w:type="default" r:id="rId11"/>
      <w:headerReference w:type="first" r:id="rId12"/>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B0B8" w14:textId="77777777" w:rsidR="00C81F42" w:rsidRDefault="00C81F42" w:rsidP="00F227C0">
      <w:pPr>
        <w:spacing w:after="0" w:line="240" w:lineRule="auto"/>
      </w:pPr>
      <w:r>
        <w:separator/>
      </w:r>
    </w:p>
  </w:endnote>
  <w:endnote w:type="continuationSeparator" w:id="0">
    <w:p w14:paraId="7F1C7D82" w14:textId="77777777" w:rsidR="00C81F42" w:rsidRDefault="00C81F42" w:rsidP="00F2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25540"/>
      <w:docPartObj>
        <w:docPartGallery w:val="Page Numbers (Bottom of Page)"/>
        <w:docPartUnique/>
      </w:docPartObj>
    </w:sdtPr>
    <w:sdtEndPr>
      <w:rPr>
        <w:noProof/>
      </w:rPr>
    </w:sdtEndPr>
    <w:sdtContent>
      <w:p w14:paraId="5E971B5E" w14:textId="02055CEC" w:rsidR="00F227C0" w:rsidRDefault="00F227C0">
        <w:pPr>
          <w:pStyle w:val="Footer"/>
          <w:jc w:val="center"/>
        </w:pPr>
        <w:r>
          <w:fldChar w:fldCharType="begin"/>
        </w:r>
        <w:r>
          <w:instrText xml:space="preserve"> PAGE   \* MERGEFORMAT </w:instrText>
        </w:r>
        <w:r>
          <w:fldChar w:fldCharType="separate"/>
        </w:r>
        <w:r w:rsidR="004A09E7">
          <w:rPr>
            <w:noProof/>
          </w:rPr>
          <w:t>2</w:t>
        </w:r>
        <w:r>
          <w:rPr>
            <w:noProof/>
          </w:rPr>
          <w:fldChar w:fldCharType="end"/>
        </w:r>
      </w:p>
    </w:sdtContent>
  </w:sdt>
  <w:p w14:paraId="6601CD00" w14:textId="77777777" w:rsidR="00F227C0" w:rsidRDefault="00F2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E3EA" w14:textId="77777777" w:rsidR="00C81F42" w:rsidRDefault="00C81F42" w:rsidP="00F227C0">
      <w:pPr>
        <w:spacing w:after="0" w:line="240" w:lineRule="auto"/>
      </w:pPr>
      <w:r>
        <w:separator/>
      </w:r>
    </w:p>
  </w:footnote>
  <w:footnote w:type="continuationSeparator" w:id="0">
    <w:p w14:paraId="6889AE97" w14:textId="77777777" w:rsidR="00C81F42" w:rsidRDefault="00C81F42" w:rsidP="00F2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88C6" w14:textId="77777777" w:rsidR="00604A61" w:rsidRDefault="00604A61">
    <w:pPr>
      <w:pStyle w:val="Header"/>
    </w:pPr>
  </w:p>
  <w:p w14:paraId="2C66885A" w14:textId="6B176B72" w:rsidR="00E506FC" w:rsidRPr="00E506FC" w:rsidRDefault="00E506FC" w:rsidP="00E506FC">
    <w:pPr>
      <w:pStyle w:val="Header"/>
      <w:jc w:val="right"/>
      <w:rPr>
        <w:rFonts w:ascii="Arial" w:hAnsi="Arial" w:cs="Arial"/>
        <w:b/>
        <w:bCs/>
        <w:sz w:val="44"/>
        <w:szCs w:val="44"/>
      </w:rPr>
    </w:pPr>
    <w:r>
      <w:rPr>
        <w:rFonts w:ascii="Arial" w:hAnsi="Arial" w:cs="Arial"/>
        <w:b/>
        <w:bCs/>
        <w:sz w:val="44"/>
        <w:szCs w:val="44"/>
      </w:rPr>
      <w:t>L</w:t>
    </w:r>
  </w:p>
  <w:p w14:paraId="6B8AEB8D" w14:textId="58BE9C77" w:rsidR="00604A61" w:rsidRPr="00604A61" w:rsidRDefault="00604A61" w:rsidP="00604A61">
    <w:pPr>
      <w:pStyle w:val="Header"/>
      <w:jc w:val="right"/>
      <w:rPr>
        <w:rFonts w:ascii="Arial" w:hAnsi="Arial" w:cs="Arial"/>
        <w:b/>
        <w:bCs/>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5D48" w14:textId="77777777" w:rsidR="00E64166" w:rsidRDefault="00E64166" w:rsidP="00821657">
    <w:pPr>
      <w:pStyle w:val="Header"/>
      <w:jc w:val="right"/>
      <w:rPr>
        <w:rFonts w:ascii="Arial" w:hAnsi="Arial" w:cs="Arial"/>
        <w:b/>
        <w:bCs/>
        <w:sz w:val="44"/>
        <w:szCs w:val="44"/>
      </w:rPr>
    </w:pPr>
  </w:p>
  <w:p w14:paraId="6DA5D1D4" w14:textId="2CE79DF1" w:rsidR="00821657" w:rsidRPr="00821657" w:rsidRDefault="00821657" w:rsidP="00821657">
    <w:pPr>
      <w:pStyle w:val="Header"/>
      <w:jc w:val="right"/>
      <w:rPr>
        <w:rFonts w:ascii="Arial" w:hAnsi="Arial" w:cs="Arial"/>
        <w:b/>
        <w:bCs/>
        <w:sz w:val="44"/>
        <w:szCs w:val="44"/>
      </w:rPr>
    </w:pPr>
  </w:p>
  <w:p w14:paraId="35808608" w14:textId="1AB58528" w:rsidR="00D455C3" w:rsidRPr="00D455C3" w:rsidRDefault="00D455C3" w:rsidP="00D455C3">
    <w:pPr>
      <w:pStyle w:val="Header"/>
      <w:jc w:val="right"/>
      <w:rPr>
        <w:rFonts w:ascii="Arial" w:hAnsi="Arial" w:cs="Arial"/>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054"/>
    <w:multiLevelType w:val="hybridMultilevel"/>
    <w:tmpl w:val="575E3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1D0"/>
    <w:multiLevelType w:val="hybridMultilevel"/>
    <w:tmpl w:val="440CF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6C99"/>
    <w:multiLevelType w:val="hybridMultilevel"/>
    <w:tmpl w:val="DC24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4626"/>
    <w:multiLevelType w:val="hybridMultilevel"/>
    <w:tmpl w:val="4C4A0A7C"/>
    <w:lvl w:ilvl="0" w:tplc="B4A6E89A">
      <w:start w:val="1"/>
      <w:numFmt w:val="decimal"/>
      <w:lvlText w:val="%1."/>
      <w:lvlJc w:val="left"/>
      <w:pPr>
        <w:ind w:left="810" w:hanging="360"/>
      </w:pPr>
      <w:rPr>
        <w:rFonts w:ascii="Arial" w:hAnsi="Arial" w:cs="Arial" w:hint="default"/>
        <w:b w:val="0"/>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6ED320A"/>
    <w:multiLevelType w:val="hybridMultilevel"/>
    <w:tmpl w:val="1D92B422"/>
    <w:lvl w:ilvl="0" w:tplc="205241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FC758E"/>
    <w:multiLevelType w:val="hybridMultilevel"/>
    <w:tmpl w:val="1E84FD36"/>
    <w:lvl w:ilvl="0" w:tplc="95E4B55E">
      <w:start w:val="1"/>
      <w:numFmt w:val="lowerLetter"/>
      <w:lvlText w:val="%1)"/>
      <w:lvlJc w:val="left"/>
      <w:pPr>
        <w:ind w:left="790" w:hanging="360"/>
      </w:pPr>
      <w:rPr>
        <w:rFonts w:ascii="Arial" w:hAnsi="Arial" w:cs="Arial" w:hint="default"/>
        <w:b w:val="0"/>
        <w:i w:val="0"/>
        <w:iCs/>
        <w:sz w:val="22"/>
        <w:szCs w:val="22"/>
      </w:rPr>
    </w:lvl>
    <w:lvl w:ilvl="1" w:tplc="08090017">
      <w:start w:val="1"/>
      <w:numFmt w:val="lowerLetter"/>
      <w:lvlText w:val="%2)"/>
      <w:lvlJc w:val="left"/>
      <w:pPr>
        <w:ind w:left="720" w:hanging="360"/>
      </w:pPr>
    </w:lvl>
    <w:lvl w:ilvl="2" w:tplc="0809001B">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2D7926FB"/>
    <w:multiLevelType w:val="hybridMultilevel"/>
    <w:tmpl w:val="611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C6BFB"/>
    <w:multiLevelType w:val="hybridMultilevel"/>
    <w:tmpl w:val="58F6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E4051"/>
    <w:multiLevelType w:val="hybridMultilevel"/>
    <w:tmpl w:val="2814F36C"/>
    <w:lvl w:ilvl="0" w:tplc="08090017">
      <w:start w:val="1"/>
      <w:numFmt w:val="lowerLetter"/>
      <w:lvlText w:val="%1)"/>
      <w:lvlJc w:val="left"/>
      <w:pPr>
        <w:ind w:left="790" w:hanging="360"/>
      </w:pPr>
      <w:rPr>
        <w:rFonts w:hint="default"/>
        <w:sz w:val="22"/>
        <w:szCs w:val="22"/>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34893371"/>
    <w:multiLevelType w:val="hybridMultilevel"/>
    <w:tmpl w:val="7FD48326"/>
    <w:lvl w:ilvl="0" w:tplc="FFFFFFFF">
      <w:start w:val="1"/>
      <w:numFmt w:val="lowerLetter"/>
      <w:lvlText w:val="%1)"/>
      <w:lvlJc w:val="left"/>
      <w:pPr>
        <w:ind w:left="6031" w:hanging="360"/>
      </w:pPr>
      <w:rPr>
        <w:rFonts w:hint="default"/>
      </w:rPr>
    </w:lvl>
    <w:lvl w:ilvl="1" w:tplc="FFFFFFFF" w:tentative="1">
      <w:start w:val="1"/>
      <w:numFmt w:val="lowerLetter"/>
      <w:lvlText w:val="%2."/>
      <w:lvlJc w:val="left"/>
      <w:pPr>
        <w:ind w:left="6751" w:hanging="360"/>
      </w:pPr>
    </w:lvl>
    <w:lvl w:ilvl="2" w:tplc="FFFFFFFF" w:tentative="1">
      <w:start w:val="1"/>
      <w:numFmt w:val="lowerRoman"/>
      <w:lvlText w:val="%3."/>
      <w:lvlJc w:val="right"/>
      <w:pPr>
        <w:ind w:left="7471" w:hanging="180"/>
      </w:pPr>
    </w:lvl>
    <w:lvl w:ilvl="3" w:tplc="FFFFFFFF" w:tentative="1">
      <w:start w:val="1"/>
      <w:numFmt w:val="decimal"/>
      <w:lvlText w:val="%4."/>
      <w:lvlJc w:val="left"/>
      <w:pPr>
        <w:ind w:left="8191" w:hanging="360"/>
      </w:pPr>
    </w:lvl>
    <w:lvl w:ilvl="4" w:tplc="FFFFFFFF" w:tentative="1">
      <w:start w:val="1"/>
      <w:numFmt w:val="lowerLetter"/>
      <w:lvlText w:val="%5."/>
      <w:lvlJc w:val="left"/>
      <w:pPr>
        <w:ind w:left="8911" w:hanging="360"/>
      </w:pPr>
    </w:lvl>
    <w:lvl w:ilvl="5" w:tplc="FFFFFFFF" w:tentative="1">
      <w:start w:val="1"/>
      <w:numFmt w:val="lowerRoman"/>
      <w:lvlText w:val="%6."/>
      <w:lvlJc w:val="right"/>
      <w:pPr>
        <w:ind w:left="9631" w:hanging="180"/>
      </w:pPr>
    </w:lvl>
    <w:lvl w:ilvl="6" w:tplc="FFFFFFFF" w:tentative="1">
      <w:start w:val="1"/>
      <w:numFmt w:val="decimal"/>
      <w:lvlText w:val="%7."/>
      <w:lvlJc w:val="left"/>
      <w:pPr>
        <w:ind w:left="10351" w:hanging="360"/>
      </w:pPr>
    </w:lvl>
    <w:lvl w:ilvl="7" w:tplc="FFFFFFFF" w:tentative="1">
      <w:start w:val="1"/>
      <w:numFmt w:val="lowerLetter"/>
      <w:lvlText w:val="%8."/>
      <w:lvlJc w:val="left"/>
      <w:pPr>
        <w:ind w:left="11071" w:hanging="360"/>
      </w:pPr>
    </w:lvl>
    <w:lvl w:ilvl="8" w:tplc="FFFFFFFF" w:tentative="1">
      <w:start w:val="1"/>
      <w:numFmt w:val="lowerRoman"/>
      <w:lvlText w:val="%9."/>
      <w:lvlJc w:val="right"/>
      <w:pPr>
        <w:ind w:left="11791" w:hanging="180"/>
      </w:pPr>
    </w:lvl>
  </w:abstractNum>
  <w:abstractNum w:abstractNumId="10" w15:restartNumberingAfterBreak="0">
    <w:nsid w:val="36411458"/>
    <w:multiLevelType w:val="hybridMultilevel"/>
    <w:tmpl w:val="3DE8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8391E"/>
    <w:multiLevelType w:val="hybridMultilevel"/>
    <w:tmpl w:val="F692F64C"/>
    <w:lvl w:ilvl="0" w:tplc="08090005">
      <w:start w:val="1"/>
      <w:numFmt w:val="bullet"/>
      <w:lvlText w:val=""/>
      <w:lvlJc w:val="left"/>
      <w:pPr>
        <w:ind w:left="1510" w:hanging="360"/>
      </w:pPr>
      <w:rPr>
        <w:rFonts w:ascii="Wingdings" w:hAnsi="Wingdings" w:hint="default"/>
      </w:rPr>
    </w:lvl>
    <w:lvl w:ilvl="1" w:tplc="08090003">
      <w:start w:val="1"/>
      <w:numFmt w:val="bullet"/>
      <w:lvlText w:val="o"/>
      <w:lvlJc w:val="left"/>
      <w:pPr>
        <w:ind w:left="2230" w:hanging="360"/>
      </w:pPr>
      <w:rPr>
        <w:rFonts w:ascii="Courier New" w:hAnsi="Courier New" w:cs="Courier New" w:hint="default"/>
      </w:rPr>
    </w:lvl>
    <w:lvl w:ilvl="2" w:tplc="08090005">
      <w:start w:val="1"/>
      <w:numFmt w:val="bullet"/>
      <w:lvlText w:val=""/>
      <w:lvlJc w:val="left"/>
      <w:pPr>
        <w:ind w:left="2950" w:hanging="360"/>
      </w:pPr>
      <w:rPr>
        <w:rFonts w:ascii="Wingdings" w:hAnsi="Wingdings" w:hint="default"/>
      </w:rPr>
    </w:lvl>
    <w:lvl w:ilvl="3" w:tplc="08090001">
      <w:start w:val="1"/>
      <w:numFmt w:val="bullet"/>
      <w:lvlText w:val=""/>
      <w:lvlJc w:val="left"/>
      <w:pPr>
        <w:ind w:left="3670" w:hanging="360"/>
      </w:pPr>
      <w:rPr>
        <w:rFonts w:ascii="Symbol" w:hAnsi="Symbol" w:hint="default"/>
      </w:rPr>
    </w:lvl>
    <w:lvl w:ilvl="4" w:tplc="08090003">
      <w:start w:val="1"/>
      <w:numFmt w:val="bullet"/>
      <w:lvlText w:val="o"/>
      <w:lvlJc w:val="left"/>
      <w:pPr>
        <w:ind w:left="4390" w:hanging="360"/>
      </w:pPr>
      <w:rPr>
        <w:rFonts w:ascii="Courier New" w:hAnsi="Courier New" w:cs="Courier New" w:hint="default"/>
      </w:rPr>
    </w:lvl>
    <w:lvl w:ilvl="5" w:tplc="08090005">
      <w:start w:val="1"/>
      <w:numFmt w:val="bullet"/>
      <w:lvlText w:val=""/>
      <w:lvlJc w:val="left"/>
      <w:pPr>
        <w:ind w:left="5110" w:hanging="360"/>
      </w:pPr>
      <w:rPr>
        <w:rFonts w:ascii="Wingdings" w:hAnsi="Wingdings" w:hint="default"/>
      </w:rPr>
    </w:lvl>
    <w:lvl w:ilvl="6" w:tplc="08090001">
      <w:start w:val="1"/>
      <w:numFmt w:val="bullet"/>
      <w:lvlText w:val=""/>
      <w:lvlJc w:val="left"/>
      <w:pPr>
        <w:ind w:left="5830" w:hanging="360"/>
      </w:pPr>
      <w:rPr>
        <w:rFonts w:ascii="Symbol" w:hAnsi="Symbol" w:hint="default"/>
      </w:rPr>
    </w:lvl>
    <w:lvl w:ilvl="7" w:tplc="08090003">
      <w:start w:val="1"/>
      <w:numFmt w:val="bullet"/>
      <w:lvlText w:val="o"/>
      <w:lvlJc w:val="left"/>
      <w:pPr>
        <w:ind w:left="6550" w:hanging="360"/>
      </w:pPr>
      <w:rPr>
        <w:rFonts w:ascii="Courier New" w:hAnsi="Courier New" w:cs="Courier New" w:hint="default"/>
      </w:rPr>
    </w:lvl>
    <w:lvl w:ilvl="8" w:tplc="08090005">
      <w:start w:val="1"/>
      <w:numFmt w:val="bullet"/>
      <w:lvlText w:val=""/>
      <w:lvlJc w:val="left"/>
      <w:pPr>
        <w:ind w:left="7270" w:hanging="360"/>
      </w:pPr>
      <w:rPr>
        <w:rFonts w:ascii="Wingdings" w:hAnsi="Wingdings" w:hint="default"/>
      </w:rPr>
    </w:lvl>
  </w:abstractNum>
  <w:abstractNum w:abstractNumId="12" w15:restartNumberingAfterBreak="0">
    <w:nsid w:val="4B163DBD"/>
    <w:multiLevelType w:val="hybridMultilevel"/>
    <w:tmpl w:val="F2E6E51C"/>
    <w:lvl w:ilvl="0" w:tplc="8ABAA6D0">
      <w:start w:val="1"/>
      <w:numFmt w:val="decimal"/>
      <w:lvlText w:val="%1."/>
      <w:lvlJc w:val="left"/>
      <w:pPr>
        <w:ind w:left="810" w:hanging="360"/>
      </w:pPr>
      <w:rPr>
        <w:rFonts w:ascii="Arial" w:hAnsi="Arial" w:cs="Arial" w:hint="default"/>
      </w:rPr>
    </w:lvl>
    <w:lvl w:ilvl="1" w:tplc="08090001">
      <w:start w:val="1"/>
      <w:numFmt w:val="bullet"/>
      <w:lvlText w:val=""/>
      <w:lvlJc w:val="left"/>
      <w:pPr>
        <w:ind w:left="1530" w:hanging="360"/>
      </w:pPr>
      <w:rPr>
        <w:rFonts w:ascii="Symbol" w:hAnsi="Symbol"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4B3A2D90"/>
    <w:multiLevelType w:val="hybridMultilevel"/>
    <w:tmpl w:val="72045BF6"/>
    <w:lvl w:ilvl="0" w:tplc="2D30E4A6">
      <w:start w:val="1"/>
      <w:numFmt w:val="decimal"/>
      <w:lvlText w:val="%1."/>
      <w:lvlJc w:val="left"/>
      <w:pPr>
        <w:ind w:left="1572" w:hanging="360"/>
      </w:pPr>
      <w:rPr>
        <w:rFonts w:ascii="Arial" w:hAnsi="Arial" w:cs="Arial" w:hint="default"/>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C9961A9"/>
    <w:multiLevelType w:val="hybridMultilevel"/>
    <w:tmpl w:val="1D92B422"/>
    <w:lvl w:ilvl="0" w:tplc="205241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DC07AF5"/>
    <w:multiLevelType w:val="hybridMultilevel"/>
    <w:tmpl w:val="4EF0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F495C"/>
    <w:multiLevelType w:val="hybridMultilevel"/>
    <w:tmpl w:val="02DCF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43747"/>
    <w:multiLevelType w:val="hybridMultilevel"/>
    <w:tmpl w:val="9D10EFC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B19111B"/>
    <w:multiLevelType w:val="hybridMultilevel"/>
    <w:tmpl w:val="65560F76"/>
    <w:lvl w:ilvl="0" w:tplc="FFFFFFFF">
      <w:start w:val="1"/>
      <w:numFmt w:val="decimal"/>
      <w:lvlText w:val="%1."/>
      <w:lvlJc w:val="left"/>
      <w:pPr>
        <w:ind w:left="790" w:hanging="360"/>
      </w:pPr>
      <w:rPr>
        <w:rFonts w:ascii="Arial" w:hAnsi="Arial" w:cs="Arial" w:hint="default"/>
        <w:sz w:val="22"/>
        <w:szCs w:val="22"/>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19" w15:restartNumberingAfterBreak="0">
    <w:nsid w:val="5C311BEE"/>
    <w:multiLevelType w:val="hybridMultilevel"/>
    <w:tmpl w:val="CD6649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CF21B9"/>
    <w:multiLevelType w:val="hybridMultilevel"/>
    <w:tmpl w:val="25E87C4E"/>
    <w:lvl w:ilvl="0" w:tplc="FFFFFFFF">
      <w:start w:val="1"/>
      <w:numFmt w:val="decimal"/>
      <w:lvlText w:val="%1."/>
      <w:lvlJc w:val="left"/>
      <w:pPr>
        <w:ind w:left="720" w:hanging="360"/>
      </w:pPr>
      <w:rPr>
        <w:rFonts w:ascii="Arial" w:eastAsiaTheme="minorHAnsi" w:hAnsi="Arial" w:cs="Arial"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CF33BD"/>
    <w:multiLevelType w:val="hybridMultilevel"/>
    <w:tmpl w:val="46B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D37DF"/>
    <w:multiLevelType w:val="hybridMultilevel"/>
    <w:tmpl w:val="7B04D90E"/>
    <w:lvl w:ilvl="0" w:tplc="A512368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266759"/>
    <w:multiLevelType w:val="hybridMultilevel"/>
    <w:tmpl w:val="128A9BFE"/>
    <w:lvl w:ilvl="0" w:tplc="EAA44B6C">
      <w:start w:val="1"/>
      <w:numFmt w:val="decimal"/>
      <w:lvlText w:val="%1."/>
      <w:lvlJc w:val="left"/>
      <w:pPr>
        <w:ind w:left="786" w:hanging="360"/>
      </w:pPr>
      <w:rPr>
        <w:rFonts w:ascii="Arial" w:hAnsi="Arial" w:cs="Arial"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6804"/>
    <w:multiLevelType w:val="hybridMultilevel"/>
    <w:tmpl w:val="68108616"/>
    <w:lvl w:ilvl="0" w:tplc="7EC0E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E7"/>
    <w:multiLevelType w:val="hybridMultilevel"/>
    <w:tmpl w:val="85941C70"/>
    <w:lvl w:ilvl="0" w:tplc="60CCEB9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FBA7F67"/>
    <w:multiLevelType w:val="hybridMultilevel"/>
    <w:tmpl w:val="BFAE2764"/>
    <w:lvl w:ilvl="0" w:tplc="08090017">
      <w:start w:val="1"/>
      <w:numFmt w:val="lowerLetter"/>
      <w:lvlText w:val="%1)"/>
      <w:lvlJc w:val="left"/>
      <w:pPr>
        <w:ind w:left="786" w:hanging="360"/>
      </w:pPr>
      <w:rPr>
        <w:rFonts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A2A012D"/>
    <w:multiLevelType w:val="hybridMultilevel"/>
    <w:tmpl w:val="6C6C068C"/>
    <w:lvl w:ilvl="0" w:tplc="F134D87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F1D53D2"/>
    <w:multiLevelType w:val="hybridMultilevel"/>
    <w:tmpl w:val="D2D27850"/>
    <w:lvl w:ilvl="0" w:tplc="5CBC31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214069">
    <w:abstractNumId w:val="10"/>
  </w:num>
  <w:num w:numId="2" w16cid:durableId="1665473083">
    <w:abstractNumId w:val="12"/>
  </w:num>
  <w:num w:numId="3" w16cid:durableId="38405733">
    <w:abstractNumId w:val="3"/>
  </w:num>
  <w:num w:numId="4" w16cid:durableId="1779173714">
    <w:abstractNumId w:val="13"/>
  </w:num>
  <w:num w:numId="5" w16cid:durableId="2001273677">
    <w:abstractNumId w:val="25"/>
  </w:num>
  <w:num w:numId="6" w16cid:durableId="1884365032">
    <w:abstractNumId w:val="6"/>
  </w:num>
  <w:num w:numId="7" w16cid:durableId="1618179568">
    <w:abstractNumId w:val="4"/>
  </w:num>
  <w:num w:numId="8" w16cid:durableId="170026949">
    <w:abstractNumId w:val="14"/>
  </w:num>
  <w:num w:numId="9" w16cid:durableId="937252349">
    <w:abstractNumId w:val="24"/>
  </w:num>
  <w:num w:numId="10" w16cid:durableId="751510475">
    <w:abstractNumId w:val="2"/>
  </w:num>
  <w:num w:numId="11" w16cid:durableId="322589012">
    <w:abstractNumId w:val="21"/>
  </w:num>
  <w:num w:numId="12" w16cid:durableId="1266381014">
    <w:abstractNumId w:val="28"/>
  </w:num>
  <w:num w:numId="13" w16cid:durableId="705252227">
    <w:abstractNumId w:val="7"/>
  </w:num>
  <w:num w:numId="14" w16cid:durableId="1001663922">
    <w:abstractNumId w:val="1"/>
  </w:num>
  <w:num w:numId="15" w16cid:durableId="1182401437">
    <w:abstractNumId w:val="27"/>
  </w:num>
  <w:num w:numId="16" w16cid:durableId="725759661">
    <w:abstractNumId w:val="0"/>
  </w:num>
  <w:num w:numId="17" w16cid:durableId="542984544">
    <w:abstractNumId w:val="17"/>
  </w:num>
  <w:num w:numId="18" w16cid:durableId="423960214">
    <w:abstractNumId w:val="23"/>
  </w:num>
  <w:num w:numId="19" w16cid:durableId="42407037">
    <w:abstractNumId w:val="16"/>
  </w:num>
  <w:num w:numId="20" w16cid:durableId="1004363878">
    <w:abstractNumId w:val="11"/>
  </w:num>
  <w:num w:numId="21" w16cid:durableId="173303081">
    <w:abstractNumId w:val="20"/>
  </w:num>
  <w:num w:numId="22" w16cid:durableId="860315279">
    <w:abstractNumId w:val="18"/>
  </w:num>
  <w:num w:numId="23" w16cid:durableId="1529641676">
    <w:abstractNumId w:val="8"/>
  </w:num>
  <w:num w:numId="24" w16cid:durableId="274749468">
    <w:abstractNumId w:val="26"/>
  </w:num>
  <w:num w:numId="25" w16cid:durableId="1914851986">
    <w:abstractNumId w:val="22"/>
  </w:num>
  <w:num w:numId="26" w16cid:durableId="1800411713">
    <w:abstractNumId w:val="15"/>
  </w:num>
  <w:num w:numId="27" w16cid:durableId="224876937">
    <w:abstractNumId w:val="19"/>
  </w:num>
  <w:num w:numId="28" w16cid:durableId="1385712600">
    <w:abstractNumId w:val="9"/>
  </w:num>
  <w:num w:numId="29" w16cid:durableId="384528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5F"/>
    <w:rsid w:val="00004221"/>
    <w:rsid w:val="0000787F"/>
    <w:rsid w:val="00016114"/>
    <w:rsid w:val="0003005C"/>
    <w:rsid w:val="00032931"/>
    <w:rsid w:val="00037E40"/>
    <w:rsid w:val="00050A01"/>
    <w:rsid w:val="000560DA"/>
    <w:rsid w:val="0006441C"/>
    <w:rsid w:val="00064717"/>
    <w:rsid w:val="00095FAF"/>
    <w:rsid w:val="000A1ACF"/>
    <w:rsid w:val="000A5B00"/>
    <w:rsid w:val="000A6830"/>
    <w:rsid w:val="000B21B7"/>
    <w:rsid w:val="000C3809"/>
    <w:rsid w:val="000D4C76"/>
    <w:rsid w:val="000E3FCD"/>
    <w:rsid w:val="000F35DA"/>
    <w:rsid w:val="000F4256"/>
    <w:rsid w:val="000F6885"/>
    <w:rsid w:val="00103CE6"/>
    <w:rsid w:val="00110398"/>
    <w:rsid w:val="00113CFC"/>
    <w:rsid w:val="0012234D"/>
    <w:rsid w:val="001275D6"/>
    <w:rsid w:val="0013309E"/>
    <w:rsid w:val="00133B02"/>
    <w:rsid w:val="00134D23"/>
    <w:rsid w:val="001441BB"/>
    <w:rsid w:val="001474E7"/>
    <w:rsid w:val="00151975"/>
    <w:rsid w:val="00152A86"/>
    <w:rsid w:val="00161A66"/>
    <w:rsid w:val="00166C51"/>
    <w:rsid w:val="00175DEB"/>
    <w:rsid w:val="00176235"/>
    <w:rsid w:val="00176C20"/>
    <w:rsid w:val="00187FCC"/>
    <w:rsid w:val="00190496"/>
    <w:rsid w:val="00191215"/>
    <w:rsid w:val="001B7C90"/>
    <w:rsid w:val="001D4C5A"/>
    <w:rsid w:val="001E2716"/>
    <w:rsid w:val="001E4F2D"/>
    <w:rsid w:val="00202BFA"/>
    <w:rsid w:val="0023073A"/>
    <w:rsid w:val="002316A2"/>
    <w:rsid w:val="00242862"/>
    <w:rsid w:val="00244117"/>
    <w:rsid w:val="0024709E"/>
    <w:rsid w:val="0025095A"/>
    <w:rsid w:val="00266487"/>
    <w:rsid w:val="00270B2E"/>
    <w:rsid w:val="00272A68"/>
    <w:rsid w:val="00272C61"/>
    <w:rsid w:val="0027332D"/>
    <w:rsid w:val="002755DC"/>
    <w:rsid w:val="00275E5C"/>
    <w:rsid w:val="0027655F"/>
    <w:rsid w:val="00280AA9"/>
    <w:rsid w:val="00293D4D"/>
    <w:rsid w:val="002968E3"/>
    <w:rsid w:val="002B1011"/>
    <w:rsid w:val="002B1693"/>
    <w:rsid w:val="002C7DE7"/>
    <w:rsid w:val="002D3480"/>
    <w:rsid w:val="002D4389"/>
    <w:rsid w:val="002D7EA6"/>
    <w:rsid w:val="002E0201"/>
    <w:rsid w:val="002E43E7"/>
    <w:rsid w:val="00304BED"/>
    <w:rsid w:val="00304FF9"/>
    <w:rsid w:val="00312DCC"/>
    <w:rsid w:val="00345897"/>
    <w:rsid w:val="003502DB"/>
    <w:rsid w:val="0035071D"/>
    <w:rsid w:val="00353BA4"/>
    <w:rsid w:val="00353C1B"/>
    <w:rsid w:val="0035598B"/>
    <w:rsid w:val="0039378C"/>
    <w:rsid w:val="0039534F"/>
    <w:rsid w:val="0039696F"/>
    <w:rsid w:val="003B6DB0"/>
    <w:rsid w:val="003C7BF8"/>
    <w:rsid w:val="003E0AB9"/>
    <w:rsid w:val="003E0D70"/>
    <w:rsid w:val="003E3523"/>
    <w:rsid w:val="003E3E16"/>
    <w:rsid w:val="003F15E2"/>
    <w:rsid w:val="00402FFB"/>
    <w:rsid w:val="00404B76"/>
    <w:rsid w:val="00417A7D"/>
    <w:rsid w:val="00423314"/>
    <w:rsid w:val="00424DA4"/>
    <w:rsid w:val="00427CA0"/>
    <w:rsid w:val="0043522F"/>
    <w:rsid w:val="00441F5C"/>
    <w:rsid w:val="004438C5"/>
    <w:rsid w:val="004509A2"/>
    <w:rsid w:val="004520EB"/>
    <w:rsid w:val="00460B7F"/>
    <w:rsid w:val="00472C14"/>
    <w:rsid w:val="00476B99"/>
    <w:rsid w:val="004A09E7"/>
    <w:rsid w:val="004A1594"/>
    <w:rsid w:val="004A23C6"/>
    <w:rsid w:val="004C139A"/>
    <w:rsid w:val="004C4C36"/>
    <w:rsid w:val="004D30C6"/>
    <w:rsid w:val="004D6D08"/>
    <w:rsid w:val="004D784C"/>
    <w:rsid w:val="004E21CC"/>
    <w:rsid w:val="004F7E2E"/>
    <w:rsid w:val="00504FCC"/>
    <w:rsid w:val="00511A5B"/>
    <w:rsid w:val="00511C6E"/>
    <w:rsid w:val="00512370"/>
    <w:rsid w:val="005154CD"/>
    <w:rsid w:val="00536FC6"/>
    <w:rsid w:val="00540957"/>
    <w:rsid w:val="005411DE"/>
    <w:rsid w:val="00541719"/>
    <w:rsid w:val="00544E25"/>
    <w:rsid w:val="005453B0"/>
    <w:rsid w:val="005473B3"/>
    <w:rsid w:val="005676D2"/>
    <w:rsid w:val="005702FA"/>
    <w:rsid w:val="00570AE9"/>
    <w:rsid w:val="0059282E"/>
    <w:rsid w:val="005A150E"/>
    <w:rsid w:val="005A34EE"/>
    <w:rsid w:val="005C5F2B"/>
    <w:rsid w:val="005D0CD3"/>
    <w:rsid w:val="005D608D"/>
    <w:rsid w:val="005D68C6"/>
    <w:rsid w:val="005D6D0B"/>
    <w:rsid w:val="005D703F"/>
    <w:rsid w:val="005D7758"/>
    <w:rsid w:val="005F7B2A"/>
    <w:rsid w:val="00603219"/>
    <w:rsid w:val="00604A61"/>
    <w:rsid w:val="00607281"/>
    <w:rsid w:val="0061295B"/>
    <w:rsid w:val="00614138"/>
    <w:rsid w:val="00617DB9"/>
    <w:rsid w:val="00621742"/>
    <w:rsid w:val="00624AB6"/>
    <w:rsid w:val="00627022"/>
    <w:rsid w:val="00632C91"/>
    <w:rsid w:val="00635091"/>
    <w:rsid w:val="00636687"/>
    <w:rsid w:val="00637694"/>
    <w:rsid w:val="0064465D"/>
    <w:rsid w:val="00650E60"/>
    <w:rsid w:val="0066312C"/>
    <w:rsid w:val="0067309F"/>
    <w:rsid w:val="006753FB"/>
    <w:rsid w:val="00687E24"/>
    <w:rsid w:val="006960D3"/>
    <w:rsid w:val="006A3C6A"/>
    <w:rsid w:val="006A3FAF"/>
    <w:rsid w:val="006A62CC"/>
    <w:rsid w:val="006B4898"/>
    <w:rsid w:val="006C16FB"/>
    <w:rsid w:val="006C190D"/>
    <w:rsid w:val="006D0042"/>
    <w:rsid w:val="006D1963"/>
    <w:rsid w:val="006D60B2"/>
    <w:rsid w:val="006D6390"/>
    <w:rsid w:val="006D6B10"/>
    <w:rsid w:val="006E1C6D"/>
    <w:rsid w:val="006F55FD"/>
    <w:rsid w:val="006F7687"/>
    <w:rsid w:val="007040D7"/>
    <w:rsid w:val="00712645"/>
    <w:rsid w:val="00726325"/>
    <w:rsid w:val="00727330"/>
    <w:rsid w:val="00735C5B"/>
    <w:rsid w:val="00737B4B"/>
    <w:rsid w:val="007453D9"/>
    <w:rsid w:val="007455F4"/>
    <w:rsid w:val="0075244C"/>
    <w:rsid w:val="00754310"/>
    <w:rsid w:val="00755628"/>
    <w:rsid w:val="00760B35"/>
    <w:rsid w:val="00761CEB"/>
    <w:rsid w:val="00763043"/>
    <w:rsid w:val="0076754C"/>
    <w:rsid w:val="00781597"/>
    <w:rsid w:val="007868CD"/>
    <w:rsid w:val="00790FDE"/>
    <w:rsid w:val="00795C5F"/>
    <w:rsid w:val="007B76A7"/>
    <w:rsid w:val="007C4EBA"/>
    <w:rsid w:val="007D08E4"/>
    <w:rsid w:val="007D1917"/>
    <w:rsid w:val="007D6F6E"/>
    <w:rsid w:val="007D7C52"/>
    <w:rsid w:val="007E4DE9"/>
    <w:rsid w:val="007F75DE"/>
    <w:rsid w:val="007F7BFA"/>
    <w:rsid w:val="008002AE"/>
    <w:rsid w:val="00803B30"/>
    <w:rsid w:val="008201CB"/>
    <w:rsid w:val="00821657"/>
    <w:rsid w:val="008458C6"/>
    <w:rsid w:val="00854DB1"/>
    <w:rsid w:val="008613CB"/>
    <w:rsid w:val="00861552"/>
    <w:rsid w:val="0086446B"/>
    <w:rsid w:val="00872136"/>
    <w:rsid w:val="008751B6"/>
    <w:rsid w:val="00876764"/>
    <w:rsid w:val="0088098F"/>
    <w:rsid w:val="008820AD"/>
    <w:rsid w:val="008A0DA9"/>
    <w:rsid w:val="008B145A"/>
    <w:rsid w:val="008B1978"/>
    <w:rsid w:val="008B36A8"/>
    <w:rsid w:val="008B3F36"/>
    <w:rsid w:val="008C004E"/>
    <w:rsid w:val="008C418E"/>
    <w:rsid w:val="008C4A00"/>
    <w:rsid w:val="008C5319"/>
    <w:rsid w:val="008C7856"/>
    <w:rsid w:val="008D5953"/>
    <w:rsid w:val="008E02CF"/>
    <w:rsid w:val="008F3AEA"/>
    <w:rsid w:val="009068FB"/>
    <w:rsid w:val="00910720"/>
    <w:rsid w:val="00913338"/>
    <w:rsid w:val="009139D2"/>
    <w:rsid w:val="00932FDB"/>
    <w:rsid w:val="009554EE"/>
    <w:rsid w:val="009560C9"/>
    <w:rsid w:val="0096074F"/>
    <w:rsid w:val="00967264"/>
    <w:rsid w:val="00972EE3"/>
    <w:rsid w:val="00980C97"/>
    <w:rsid w:val="0099564D"/>
    <w:rsid w:val="009972B7"/>
    <w:rsid w:val="009A2AF4"/>
    <w:rsid w:val="009A4406"/>
    <w:rsid w:val="009A4C71"/>
    <w:rsid w:val="009B0E32"/>
    <w:rsid w:val="009B5645"/>
    <w:rsid w:val="009C4F65"/>
    <w:rsid w:val="009D34C6"/>
    <w:rsid w:val="009D5A89"/>
    <w:rsid w:val="009E0214"/>
    <w:rsid w:val="009E0948"/>
    <w:rsid w:val="009E703C"/>
    <w:rsid w:val="009F105A"/>
    <w:rsid w:val="00A01A0D"/>
    <w:rsid w:val="00A05D78"/>
    <w:rsid w:val="00A07495"/>
    <w:rsid w:val="00A077EF"/>
    <w:rsid w:val="00A12257"/>
    <w:rsid w:val="00A36545"/>
    <w:rsid w:val="00A421EC"/>
    <w:rsid w:val="00A4278E"/>
    <w:rsid w:val="00A436BC"/>
    <w:rsid w:val="00A554D2"/>
    <w:rsid w:val="00A60328"/>
    <w:rsid w:val="00A63CF0"/>
    <w:rsid w:val="00A87323"/>
    <w:rsid w:val="00A904F1"/>
    <w:rsid w:val="00A905D3"/>
    <w:rsid w:val="00A9112E"/>
    <w:rsid w:val="00AA20CF"/>
    <w:rsid w:val="00AA4ADA"/>
    <w:rsid w:val="00AA7341"/>
    <w:rsid w:val="00AA7B76"/>
    <w:rsid w:val="00AB3873"/>
    <w:rsid w:val="00AB4BC8"/>
    <w:rsid w:val="00AD2EBA"/>
    <w:rsid w:val="00AD675F"/>
    <w:rsid w:val="00AE006A"/>
    <w:rsid w:val="00AE4F0F"/>
    <w:rsid w:val="00AE636C"/>
    <w:rsid w:val="00AF61ED"/>
    <w:rsid w:val="00B04F0E"/>
    <w:rsid w:val="00B05A04"/>
    <w:rsid w:val="00B20422"/>
    <w:rsid w:val="00B21B0B"/>
    <w:rsid w:val="00B22CF4"/>
    <w:rsid w:val="00B35F9E"/>
    <w:rsid w:val="00B4340F"/>
    <w:rsid w:val="00B473D9"/>
    <w:rsid w:val="00B47E0C"/>
    <w:rsid w:val="00B503AF"/>
    <w:rsid w:val="00B510C0"/>
    <w:rsid w:val="00B5243C"/>
    <w:rsid w:val="00B61A1B"/>
    <w:rsid w:val="00B74BE8"/>
    <w:rsid w:val="00B93C2F"/>
    <w:rsid w:val="00BB5F88"/>
    <w:rsid w:val="00BC2AA4"/>
    <w:rsid w:val="00BC348D"/>
    <w:rsid w:val="00BD6337"/>
    <w:rsid w:val="00C01E6D"/>
    <w:rsid w:val="00C07F43"/>
    <w:rsid w:val="00C11746"/>
    <w:rsid w:val="00C130FD"/>
    <w:rsid w:val="00C13F3B"/>
    <w:rsid w:val="00C277E3"/>
    <w:rsid w:val="00C30CE7"/>
    <w:rsid w:val="00C34A8B"/>
    <w:rsid w:val="00C3543B"/>
    <w:rsid w:val="00C46E58"/>
    <w:rsid w:val="00C50F8A"/>
    <w:rsid w:val="00C55B94"/>
    <w:rsid w:val="00C57040"/>
    <w:rsid w:val="00C63AF6"/>
    <w:rsid w:val="00C64C80"/>
    <w:rsid w:val="00C81F42"/>
    <w:rsid w:val="00C86E6C"/>
    <w:rsid w:val="00C9123C"/>
    <w:rsid w:val="00C92288"/>
    <w:rsid w:val="00C9557C"/>
    <w:rsid w:val="00C95DA1"/>
    <w:rsid w:val="00CA065E"/>
    <w:rsid w:val="00CB4692"/>
    <w:rsid w:val="00CD068A"/>
    <w:rsid w:val="00CD1DD7"/>
    <w:rsid w:val="00CD1F9C"/>
    <w:rsid w:val="00CD5051"/>
    <w:rsid w:val="00CD747C"/>
    <w:rsid w:val="00CD75C1"/>
    <w:rsid w:val="00CE6FFF"/>
    <w:rsid w:val="00CF452F"/>
    <w:rsid w:val="00CF69C6"/>
    <w:rsid w:val="00CF7E6B"/>
    <w:rsid w:val="00D0072E"/>
    <w:rsid w:val="00D03C96"/>
    <w:rsid w:val="00D109FB"/>
    <w:rsid w:val="00D26BAC"/>
    <w:rsid w:val="00D302E5"/>
    <w:rsid w:val="00D4054F"/>
    <w:rsid w:val="00D421A3"/>
    <w:rsid w:val="00D42B5C"/>
    <w:rsid w:val="00D455C3"/>
    <w:rsid w:val="00D45878"/>
    <w:rsid w:val="00D55D53"/>
    <w:rsid w:val="00D56520"/>
    <w:rsid w:val="00D57B74"/>
    <w:rsid w:val="00D72CE7"/>
    <w:rsid w:val="00D73D53"/>
    <w:rsid w:val="00D73DB3"/>
    <w:rsid w:val="00D76542"/>
    <w:rsid w:val="00D83CB8"/>
    <w:rsid w:val="00D969ED"/>
    <w:rsid w:val="00DA202B"/>
    <w:rsid w:val="00DA36AF"/>
    <w:rsid w:val="00DA59FC"/>
    <w:rsid w:val="00DB3FFA"/>
    <w:rsid w:val="00DB4367"/>
    <w:rsid w:val="00DB77C5"/>
    <w:rsid w:val="00DC0121"/>
    <w:rsid w:val="00DC4A87"/>
    <w:rsid w:val="00DC775B"/>
    <w:rsid w:val="00DD55BF"/>
    <w:rsid w:val="00DD662A"/>
    <w:rsid w:val="00DE11A8"/>
    <w:rsid w:val="00DF5957"/>
    <w:rsid w:val="00DF68CC"/>
    <w:rsid w:val="00DF7BE0"/>
    <w:rsid w:val="00E03360"/>
    <w:rsid w:val="00E22449"/>
    <w:rsid w:val="00E2246F"/>
    <w:rsid w:val="00E2525F"/>
    <w:rsid w:val="00E26C24"/>
    <w:rsid w:val="00E506FC"/>
    <w:rsid w:val="00E50E2D"/>
    <w:rsid w:val="00E64166"/>
    <w:rsid w:val="00E66529"/>
    <w:rsid w:val="00E8147C"/>
    <w:rsid w:val="00E86CAC"/>
    <w:rsid w:val="00EA6212"/>
    <w:rsid w:val="00EB311A"/>
    <w:rsid w:val="00EB3C61"/>
    <w:rsid w:val="00EB6BDE"/>
    <w:rsid w:val="00EE05B2"/>
    <w:rsid w:val="00EE0EEF"/>
    <w:rsid w:val="00EE230A"/>
    <w:rsid w:val="00EF5B65"/>
    <w:rsid w:val="00EF5DA3"/>
    <w:rsid w:val="00EF799E"/>
    <w:rsid w:val="00F071ED"/>
    <w:rsid w:val="00F103CB"/>
    <w:rsid w:val="00F13B28"/>
    <w:rsid w:val="00F16307"/>
    <w:rsid w:val="00F227C0"/>
    <w:rsid w:val="00F41C9C"/>
    <w:rsid w:val="00F4453D"/>
    <w:rsid w:val="00F5423A"/>
    <w:rsid w:val="00F564BA"/>
    <w:rsid w:val="00F66847"/>
    <w:rsid w:val="00F705B3"/>
    <w:rsid w:val="00F72372"/>
    <w:rsid w:val="00F75B33"/>
    <w:rsid w:val="00F7630E"/>
    <w:rsid w:val="00F816E9"/>
    <w:rsid w:val="00F87DE4"/>
    <w:rsid w:val="00F9481E"/>
    <w:rsid w:val="00FA24A9"/>
    <w:rsid w:val="00FB11D8"/>
    <w:rsid w:val="00FB1A26"/>
    <w:rsid w:val="00FB561D"/>
    <w:rsid w:val="00FB6055"/>
    <w:rsid w:val="00FB6D79"/>
    <w:rsid w:val="00FC5B07"/>
    <w:rsid w:val="00FD36B0"/>
    <w:rsid w:val="00FE4510"/>
    <w:rsid w:val="00FF7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2865"/>
  <w15:chartTrackingRefBased/>
  <w15:docId w15:val="{8E00572D-C018-44B6-8D8D-B541E81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C01E6D"/>
    <w:pPr>
      <w:ind w:left="720"/>
      <w:contextualSpacing/>
    </w:pPr>
  </w:style>
  <w:style w:type="paragraph" w:styleId="Header">
    <w:name w:val="header"/>
    <w:basedOn w:val="Normal"/>
    <w:link w:val="HeaderChar"/>
    <w:uiPriority w:val="99"/>
    <w:unhideWhenUsed/>
    <w:rsid w:val="00F22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7C0"/>
  </w:style>
  <w:style w:type="paragraph" w:styleId="Footer">
    <w:name w:val="footer"/>
    <w:basedOn w:val="Normal"/>
    <w:link w:val="FooterChar"/>
    <w:uiPriority w:val="99"/>
    <w:unhideWhenUsed/>
    <w:rsid w:val="00F22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7C0"/>
  </w:style>
  <w:style w:type="paragraph" w:styleId="BalloonText">
    <w:name w:val="Balloon Text"/>
    <w:basedOn w:val="Normal"/>
    <w:link w:val="BalloonTextChar"/>
    <w:uiPriority w:val="99"/>
    <w:semiHidden/>
    <w:unhideWhenUsed/>
    <w:rsid w:val="0078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97"/>
    <w:rPr>
      <w:rFonts w:ascii="Segoe UI" w:hAnsi="Segoe UI" w:cs="Segoe UI"/>
      <w:sz w:val="18"/>
      <w:szCs w:val="18"/>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FD36B0"/>
  </w:style>
  <w:style w:type="paragraph" w:styleId="Revision">
    <w:name w:val="Revision"/>
    <w:hidden/>
    <w:uiPriority w:val="99"/>
    <w:semiHidden/>
    <w:rsid w:val="002B1693"/>
    <w:pPr>
      <w:spacing w:after="0" w:line="240" w:lineRule="auto"/>
    </w:pPr>
  </w:style>
  <w:style w:type="character" w:styleId="CommentReference">
    <w:name w:val="annotation reference"/>
    <w:basedOn w:val="DefaultParagraphFont"/>
    <w:uiPriority w:val="99"/>
    <w:semiHidden/>
    <w:unhideWhenUsed/>
    <w:rsid w:val="00402FFB"/>
    <w:rPr>
      <w:sz w:val="16"/>
      <w:szCs w:val="16"/>
    </w:rPr>
  </w:style>
  <w:style w:type="paragraph" w:styleId="CommentText">
    <w:name w:val="annotation text"/>
    <w:basedOn w:val="Normal"/>
    <w:link w:val="CommentTextChar"/>
    <w:uiPriority w:val="99"/>
    <w:unhideWhenUsed/>
    <w:rsid w:val="00402FFB"/>
    <w:pPr>
      <w:spacing w:line="240" w:lineRule="auto"/>
    </w:pPr>
    <w:rPr>
      <w:sz w:val="20"/>
      <w:szCs w:val="20"/>
    </w:rPr>
  </w:style>
  <w:style w:type="character" w:customStyle="1" w:styleId="CommentTextChar">
    <w:name w:val="Comment Text Char"/>
    <w:basedOn w:val="DefaultParagraphFont"/>
    <w:link w:val="CommentText"/>
    <w:uiPriority w:val="99"/>
    <w:rsid w:val="00402FFB"/>
    <w:rPr>
      <w:sz w:val="20"/>
      <w:szCs w:val="20"/>
    </w:rPr>
  </w:style>
  <w:style w:type="paragraph" w:styleId="CommentSubject">
    <w:name w:val="annotation subject"/>
    <w:basedOn w:val="CommentText"/>
    <w:next w:val="CommentText"/>
    <w:link w:val="CommentSubjectChar"/>
    <w:uiPriority w:val="99"/>
    <w:semiHidden/>
    <w:unhideWhenUsed/>
    <w:rsid w:val="00402FFB"/>
    <w:rPr>
      <w:b/>
      <w:bCs/>
    </w:rPr>
  </w:style>
  <w:style w:type="character" w:customStyle="1" w:styleId="CommentSubjectChar">
    <w:name w:val="Comment Subject Char"/>
    <w:basedOn w:val="CommentTextChar"/>
    <w:link w:val="CommentSubject"/>
    <w:uiPriority w:val="99"/>
    <w:semiHidden/>
    <w:rsid w:val="00402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2878">
      <w:bodyDiv w:val="1"/>
      <w:marLeft w:val="0"/>
      <w:marRight w:val="0"/>
      <w:marTop w:val="0"/>
      <w:marBottom w:val="0"/>
      <w:divBdr>
        <w:top w:val="none" w:sz="0" w:space="0" w:color="auto"/>
        <w:left w:val="none" w:sz="0" w:space="0" w:color="auto"/>
        <w:bottom w:val="none" w:sz="0" w:space="0" w:color="auto"/>
        <w:right w:val="none" w:sz="0" w:space="0" w:color="auto"/>
      </w:divBdr>
    </w:div>
    <w:div w:id="1169057372">
      <w:bodyDiv w:val="1"/>
      <w:marLeft w:val="0"/>
      <w:marRight w:val="0"/>
      <w:marTop w:val="0"/>
      <w:marBottom w:val="0"/>
      <w:divBdr>
        <w:top w:val="none" w:sz="0" w:space="0" w:color="auto"/>
        <w:left w:val="none" w:sz="0" w:space="0" w:color="auto"/>
        <w:bottom w:val="none" w:sz="0" w:space="0" w:color="auto"/>
        <w:right w:val="none" w:sz="0" w:space="0" w:color="auto"/>
      </w:divBdr>
    </w:div>
    <w:div w:id="1303387612">
      <w:bodyDiv w:val="1"/>
      <w:marLeft w:val="0"/>
      <w:marRight w:val="0"/>
      <w:marTop w:val="0"/>
      <w:marBottom w:val="0"/>
      <w:divBdr>
        <w:top w:val="none" w:sz="0" w:space="0" w:color="auto"/>
        <w:left w:val="none" w:sz="0" w:space="0" w:color="auto"/>
        <w:bottom w:val="none" w:sz="0" w:space="0" w:color="auto"/>
        <w:right w:val="none" w:sz="0" w:space="0" w:color="auto"/>
      </w:divBdr>
    </w:div>
    <w:div w:id="1829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d4c978-c006-4b3c-84d2-80e6e7b59c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B19B6878524C978CFE6EED559E88" ma:contentTypeVersion="14" ma:contentTypeDescription="Create a new document." ma:contentTypeScope="" ma:versionID="78ba319d31287978c947af5bd7942849">
  <xsd:schema xmlns:xsd="http://www.w3.org/2001/XMLSchema" xmlns:xs="http://www.w3.org/2001/XMLSchema" xmlns:p="http://schemas.microsoft.com/office/2006/metadata/properties" xmlns:ns3="38d4c978-c006-4b3c-84d2-80e6e7b59cd6" xmlns:ns4="c6da9793-b895-48ea-9e84-17bb28180e55" targetNamespace="http://schemas.microsoft.com/office/2006/metadata/properties" ma:root="true" ma:fieldsID="d8e651d2a042fc1fc18a4aed4f4e4dee" ns3:_="" ns4:_="">
    <xsd:import namespace="38d4c978-c006-4b3c-84d2-80e6e7b59cd6"/>
    <xsd:import namespace="c6da9793-b895-48ea-9e84-17bb28180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c978-c006-4b3c-84d2-80e6e7b5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a9793-b895-48ea-9e84-17bb28180e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E7E16-7960-44C6-9202-2FA5E4C91A9E}">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c6da9793-b895-48ea-9e84-17bb28180e55"/>
    <ds:schemaRef ds:uri="http://schemas.microsoft.com/office/infopath/2007/PartnerControls"/>
    <ds:schemaRef ds:uri="38d4c978-c006-4b3c-84d2-80e6e7b59cd6"/>
    <ds:schemaRef ds:uri="http://www.w3.org/XML/1998/namespace"/>
  </ds:schemaRefs>
</ds:datastoreItem>
</file>

<file path=customXml/itemProps2.xml><?xml version="1.0" encoding="utf-8"?>
<ds:datastoreItem xmlns:ds="http://schemas.openxmlformats.org/officeDocument/2006/customXml" ds:itemID="{A5D4A972-EC54-42DE-A92F-584B4EC3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c978-c006-4b3c-84d2-80e6e7b59cd6"/>
    <ds:schemaRef ds:uri="c6da9793-b895-48ea-9e84-17bb28180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69AB3-8773-4CE3-85B4-D4BB162CB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nsgm4</dc:creator>
  <cp:keywords/>
  <dc:description/>
  <cp:lastModifiedBy>Sian Breen</cp:lastModifiedBy>
  <cp:revision>4</cp:revision>
  <cp:lastPrinted>2023-03-13T13:57:00Z</cp:lastPrinted>
  <dcterms:created xsi:type="dcterms:W3CDTF">2024-03-04T14:32:00Z</dcterms:created>
  <dcterms:modified xsi:type="dcterms:W3CDTF">2024-03-11T09:28:00Z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0x010100C81FB19B6878524C978CFE6EED559E88</vt:lpwstr>
  </property>
</Properties>
</file>